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AA" w:rsidRPr="00542BBE" w:rsidRDefault="00161835" w:rsidP="00CD26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42BBE">
        <w:rPr>
          <w:rFonts w:ascii="Times New Roman" w:hAnsi="Times New Roman" w:cs="Times New Roman"/>
          <w:b/>
          <w:sz w:val="28"/>
          <w:szCs w:val="28"/>
        </w:rPr>
        <w:t>Школьный  этап</w:t>
      </w:r>
      <w:proofErr w:type="gramEnd"/>
      <w:r w:rsidRPr="00542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66C"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542BBE">
        <w:rPr>
          <w:rFonts w:ascii="Times New Roman" w:hAnsi="Times New Roman" w:cs="Times New Roman"/>
          <w:b/>
          <w:sz w:val="28"/>
          <w:szCs w:val="28"/>
        </w:rPr>
        <w:t xml:space="preserve">олимпиады </w:t>
      </w:r>
      <w:r w:rsidR="00CD266C"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  <w:r w:rsidRPr="00542BBE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161835" w:rsidRPr="00542BBE" w:rsidRDefault="00161835" w:rsidP="00CD26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BB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161835" w:rsidRDefault="00161835" w:rsidP="00CD26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BBE">
        <w:rPr>
          <w:rFonts w:ascii="Times New Roman" w:hAnsi="Times New Roman" w:cs="Times New Roman"/>
          <w:b/>
          <w:sz w:val="28"/>
          <w:szCs w:val="28"/>
        </w:rPr>
        <w:t>2018</w:t>
      </w:r>
      <w:r w:rsidR="00542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BBE">
        <w:rPr>
          <w:rFonts w:ascii="Times New Roman" w:hAnsi="Times New Roman" w:cs="Times New Roman"/>
          <w:b/>
          <w:sz w:val="28"/>
          <w:szCs w:val="28"/>
        </w:rPr>
        <w:t>-</w:t>
      </w:r>
      <w:r w:rsidR="00542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BBE">
        <w:rPr>
          <w:rFonts w:ascii="Times New Roman" w:hAnsi="Times New Roman" w:cs="Times New Roman"/>
          <w:b/>
          <w:sz w:val="28"/>
          <w:szCs w:val="28"/>
        </w:rPr>
        <w:t>2019 учебный год</w:t>
      </w:r>
    </w:p>
    <w:p w:rsidR="00CD266C" w:rsidRDefault="00CD266C" w:rsidP="00CD26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180 мин</w:t>
      </w:r>
    </w:p>
    <w:p w:rsidR="00CD266C" w:rsidRPr="00542BBE" w:rsidRDefault="00CD266C" w:rsidP="00CD26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- 36</w:t>
      </w:r>
    </w:p>
    <w:p w:rsidR="002B3469" w:rsidRPr="00542BBE" w:rsidRDefault="002B3469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542BBE" w:rsidRPr="00542BBE" w:rsidRDefault="00542BBE" w:rsidP="00161835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542BBE">
        <w:rPr>
          <w:rFonts w:ascii="Times New Roman" w:hAnsi="Times New Roman" w:cs="Times New Roman"/>
          <w:sz w:val="24"/>
          <w:szCs w:val="24"/>
        </w:rPr>
        <w:t xml:space="preserve"> За каждое верно выполненное задание </w:t>
      </w:r>
      <w:r w:rsidRPr="00542BBE">
        <w:rPr>
          <w:rFonts w:ascii="Times New Roman" w:hAnsi="Times New Roman" w:cs="Times New Roman"/>
          <w:b/>
          <w:sz w:val="24"/>
          <w:szCs w:val="24"/>
        </w:rPr>
        <w:t>6 баллов. Всего 36 баллов</w:t>
      </w:r>
      <w:r w:rsidRPr="00542BBE">
        <w:rPr>
          <w:rFonts w:ascii="Times New Roman" w:hAnsi="Times New Roman" w:cs="Times New Roman"/>
          <w:sz w:val="24"/>
          <w:szCs w:val="24"/>
        </w:rPr>
        <w:t>.</w:t>
      </w:r>
    </w:p>
    <w:p w:rsidR="00542BBE" w:rsidRPr="00542BBE" w:rsidRDefault="00542BBE" w:rsidP="00161835">
      <w:pPr>
        <w:pStyle w:val="a3"/>
        <w:ind w:left="76"/>
        <w:rPr>
          <w:rFonts w:ascii="Times New Roman" w:hAnsi="Times New Roman" w:cs="Times New Roman"/>
          <w:b/>
          <w:sz w:val="24"/>
          <w:szCs w:val="24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Ответы и решения.</w:t>
      </w:r>
    </w:p>
    <w:p w:rsidR="00542BBE" w:rsidRPr="00542BBE" w:rsidRDefault="00542BBE" w:rsidP="00542BBE">
      <w:pPr>
        <w:rPr>
          <w:rFonts w:ascii="Times New Roman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4161790</wp:posOffset>
            </wp:positionH>
            <wp:positionV relativeFrom="paragraph">
              <wp:posOffset>394335</wp:posOffset>
            </wp:positionV>
            <wp:extent cx="1781175" cy="1419225"/>
            <wp:effectExtent l="19050" t="0" r="9525" b="0"/>
            <wp:wrapTight wrapText="bothSides">
              <wp:wrapPolygon edited="0">
                <wp:start x="-231" y="0"/>
                <wp:lineTo x="-231" y="21455"/>
                <wp:lineTo x="21716" y="21455"/>
                <wp:lineTo x="21716" y="0"/>
                <wp:lineTo x="-231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2BBE">
        <w:rPr>
          <w:rFonts w:ascii="Times New Roman" w:hAnsi="Times New Roman" w:cs="Times New Roman"/>
          <w:b/>
          <w:sz w:val="24"/>
          <w:szCs w:val="24"/>
        </w:rPr>
        <w:t>1</w:t>
      </w:r>
      <w:r w:rsidRPr="00542BBE">
        <w:rPr>
          <w:rFonts w:ascii="Times New Roman" w:hAnsi="Times New Roman" w:cs="Times New Roman"/>
          <w:sz w:val="24"/>
          <w:szCs w:val="24"/>
        </w:rPr>
        <w:t xml:space="preserve">. Можно ли в квадрате 6×6 закрасить в каждой строке по 3 клетки так, чтобы в каждом столбце оказались закрашены либо 1, либо 4 клетки? </w:t>
      </w:r>
    </w:p>
    <w:p w:rsidR="00542BBE" w:rsidRPr="00542BBE" w:rsidRDefault="00542BBE" w:rsidP="00542BBE">
      <w:pPr>
        <w:rPr>
          <w:rFonts w:ascii="Times New Roman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Ответ:</w:t>
      </w:r>
      <w:r w:rsidRPr="00542BBE">
        <w:rPr>
          <w:rFonts w:ascii="Times New Roman" w:hAnsi="Times New Roman" w:cs="Times New Roman"/>
          <w:sz w:val="24"/>
          <w:szCs w:val="24"/>
        </w:rPr>
        <w:t xml:space="preserve"> можно. </w:t>
      </w:r>
    </w:p>
    <w:p w:rsidR="00542BBE" w:rsidRPr="00542BBE" w:rsidRDefault="00542BBE" w:rsidP="00542BBE">
      <w:pPr>
        <w:rPr>
          <w:rFonts w:ascii="Times New Roman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542BBE">
        <w:rPr>
          <w:rFonts w:ascii="Times New Roman" w:hAnsi="Times New Roman" w:cs="Times New Roman"/>
          <w:sz w:val="24"/>
          <w:szCs w:val="24"/>
        </w:rPr>
        <w:t xml:space="preserve"> Достаточно привести пример такой раскраски, что – в принципе – можно сделать многими способами: </w:t>
      </w:r>
    </w:p>
    <w:p w:rsidR="00542BBE" w:rsidRDefault="00542BBE" w:rsidP="00542BBE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2.</w:t>
      </w:r>
      <w:r w:rsidRPr="00542BBE">
        <w:rPr>
          <w:rFonts w:ascii="Times New Roman" w:hAnsi="Times New Roman" w:cs="Times New Roman"/>
          <w:sz w:val="24"/>
          <w:szCs w:val="24"/>
        </w:rPr>
        <w:t xml:space="preserve"> Не решая уравнения 9х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+ 18х – 8 найдите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+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542BBE" w:rsidRDefault="00542BBE" w:rsidP="00542BBE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42BBE" w:rsidRPr="00542BBE" w:rsidRDefault="00542BBE" w:rsidP="00542BBE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den>
        </m:f>
      </m:oMath>
    </w:p>
    <w:p w:rsidR="00542BBE" w:rsidRPr="00542BBE" w:rsidRDefault="00542BBE" w:rsidP="00542BBE">
      <w:pPr>
        <w:pStyle w:val="a4"/>
        <w:rPr>
          <w:rFonts w:ascii="Times New Roman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542BBE">
        <w:rPr>
          <w:rFonts w:ascii="Times New Roman" w:hAnsi="Times New Roman" w:cs="Times New Roman"/>
          <w:sz w:val="24"/>
          <w:szCs w:val="24"/>
        </w:rPr>
        <w:t xml:space="preserve">   Разделив на 9 уравнение, получим приведенное квадратное уравнение</w:t>
      </w:r>
    </w:p>
    <w:p w:rsidR="00542BBE" w:rsidRPr="00542BBE" w:rsidRDefault="00542BBE" w:rsidP="00542BBE">
      <w:pPr>
        <w:pStyle w:val="a4"/>
        <w:rPr>
          <w:rFonts w:ascii="Times New Roman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sz w:val="24"/>
          <w:szCs w:val="24"/>
        </w:rPr>
        <w:t>Х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+ х -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9</m:t>
            </m:r>
          </m:den>
        </m:f>
      </m:oMath>
      <w:r w:rsidRPr="00542BBE">
        <w:rPr>
          <w:rFonts w:ascii="Times New Roman" w:hAnsi="Times New Roman" w:cs="Times New Roman"/>
          <w:sz w:val="24"/>
          <w:szCs w:val="24"/>
        </w:rPr>
        <w:t xml:space="preserve"> = 0   и воспользуемся теоремой, обр. теореме Виета.</w:t>
      </w:r>
    </w:p>
    <w:p w:rsidR="00542BBE" w:rsidRPr="00542BBE" w:rsidRDefault="00542BBE" w:rsidP="00542BBE">
      <w:pPr>
        <w:pStyle w:val="a4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542BBE">
        <w:rPr>
          <w:rFonts w:ascii="Times New Roman" w:hAnsi="Times New Roman" w:cs="Times New Roman"/>
          <w:sz w:val="24"/>
          <w:szCs w:val="24"/>
        </w:rPr>
        <w:t>( х</w:t>
      </w:r>
      <w:proofErr w:type="gramEnd"/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</w:rPr>
        <w:t xml:space="preserve"> +х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)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=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42BBE">
        <w:rPr>
          <w:rFonts w:ascii="Times New Roman" w:hAnsi="Times New Roman" w:cs="Times New Roman"/>
          <w:sz w:val="24"/>
          <w:szCs w:val="24"/>
        </w:rPr>
        <w:t>+ 2х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</w:rPr>
        <w:t>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542BBE">
        <w:rPr>
          <w:rFonts w:ascii="Times New Roman" w:hAnsi="Times New Roman" w:cs="Times New Roman"/>
          <w:sz w:val="24"/>
          <w:szCs w:val="24"/>
        </w:rPr>
        <w:t>+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 xml:space="preserve">2  </w:t>
      </w:r>
      <w:r w:rsidRPr="00542BBE">
        <w:rPr>
          <w:rFonts w:ascii="Times New Roman" w:hAnsi="Times New Roman" w:cs="Times New Roman"/>
          <w:sz w:val="24"/>
          <w:szCs w:val="24"/>
        </w:rPr>
        <w:t>, выразим выражение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+х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42BBE">
        <w:rPr>
          <w:rFonts w:ascii="Times New Roman" w:hAnsi="Times New Roman" w:cs="Times New Roman"/>
          <w:sz w:val="24"/>
          <w:szCs w:val="24"/>
        </w:rPr>
        <w:t>= (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</w:rPr>
        <w:t xml:space="preserve"> +х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)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542BBE">
        <w:rPr>
          <w:rFonts w:ascii="Times New Roman" w:hAnsi="Times New Roman" w:cs="Times New Roman"/>
          <w:sz w:val="24"/>
          <w:szCs w:val="24"/>
        </w:rPr>
        <w:t>- 2 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42BBE">
        <w:rPr>
          <w:rFonts w:ascii="Times New Roman" w:hAnsi="Times New Roman" w:cs="Times New Roman"/>
          <w:sz w:val="24"/>
          <w:szCs w:val="24"/>
        </w:rPr>
        <w:t>х</w:t>
      </w:r>
      <w:r w:rsidRPr="00542BB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542BBE" w:rsidRPr="00542BBE" w:rsidRDefault="00542BBE" w:rsidP="00542BBE">
      <w:pPr>
        <w:pStyle w:val="a4"/>
        <w:rPr>
          <w:rFonts w:ascii="Times New Roman" w:eastAsiaTheme="minorEastAsia" w:hAnsi="Times New Roman" w:cs="Times New Roman"/>
          <w:sz w:val="24"/>
          <w:szCs w:val="24"/>
        </w:rPr>
      </w:pPr>
      <w:r w:rsidRPr="00542BBE">
        <w:rPr>
          <w:rFonts w:ascii="Times New Roman" w:hAnsi="Times New Roman" w:cs="Times New Roman"/>
          <w:sz w:val="24"/>
          <w:szCs w:val="24"/>
        </w:rPr>
        <w:t xml:space="preserve"> (-1)</w:t>
      </w:r>
      <w:r w:rsidRPr="00542B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42BBE">
        <w:rPr>
          <w:rFonts w:ascii="Times New Roman" w:hAnsi="Times New Roman" w:cs="Times New Roman"/>
          <w:sz w:val="24"/>
          <w:szCs w:val="24"/>
        </w:rPr>
        <w:t xml:space="preserve"> + 2*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9</m:t>
            </m:r>
          </m:den>
        </m:f>
      </m:oMath>
      <w:r w:rsidRPr="00542BBE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9</m:t>
            </m:r>
          </m:den>
        </m:f>
      </m:oMath>
      <w:r w:rsidRPr="00542BB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B3469" w:rsidRPr="002B3469" w:rsidRDefault="002B3469" w:rsidP="002B34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Calibri" w:hAnsi="Calibri"/>
          <w:b/>
        </w:rPr>
        <w:t>3.</w:t>
      </w:r>
      <w:r>
        <w:rPr>
          <w:rFonts w:ascii="Calibri" w:hAnsi="Calibri"/>
        </w:rPr>
        <w:t xml:space="preserve">  </w:t>
      </w:r>
      <w:r w:rsidRPr="002B3469">
        <w:rPr>
          <w:rFonts w:ascii="Times New Roman" w:hAnsi="Times New Roman" w:cs="Times New Roman"/>
        </w:rPr>
        <w:t xml:space="preserve">Сравните </w:t>
      </w:r>
      <w:proofErr w:type="gramStart"/>
      <w:r w:rsidRPr="002B3469">
        <w:rPr>
          <w:rFonts w:ascii="Times New Roman" w:hAnsi="Times New Roman" w:cs="Times New Roman"/>
        </w:rPr>
        <w:t xml:space="preserve">числа </w:t>
      </w:r>
      <w:r w:rsidRPr="002B3469">
        <w:rPr>
          <w:rFonts w:ascii="Times New Roman" w:hAnsi="Times New Roman" w:cs="Times New Roman"/>
          <w:position w:val="-10"/>
        </w:rPr>
        <w:object w:dxaOrig="27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75pt;height:21.75pt" o:ole="">
            <v:imagedata r:id="rId6" o:title=""/>
          </v:shape>
          <o:OLEObject Type="Embed" ProgID="Equation.3" ShapeID="_x0000_i1025" DrawAspect="Content" ObjectID="_1599727256" r:id="rId7"/>
        </w:object>
      </w:r>
      <w:r w:rsidRPr="002B3469">
        <w:rPr>
          <w:rFonts w:ascii="Times New Roman" w:hAnsi="Times New Roman" w:cs="Times New Roman"/>
        </w:rPr>
        <w:t xml:space="preserve"> и</w:t>
      </w:r>
      <w:proofErr w:type="gramEnd"/>
      <w:r w:rsidRPr="002B3469">
        <w:rPr>
          <w:rFonts w:ascii="Times New Roman" w:hAnsi="Times New Roman" w:cs="Times New Roman"/>
        </w:rPr>
        <w:t xml:space="preserve">  10.</w:t>
      </w:r>
    </w:p>
    <w:p w:rsidR="002B3469" w:rsidRPr="002B3469" w:rsidRDefault="002B3469" w:rsidP="002B3469">
      <w:pPr>
        <w:ind w:left="743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2B3469">
        <w:rPr>
          <w:rFonts w:ascii="Times New Roman" w:hAnsi="Times New Roman" w:cs="Times New Roman"/>
          <w:sz w:val="24"/>
          <w:szCs w:val="24"/>
        </w:rPr>
        <w:t xml:space="preserve">  Возведем оба числа в квадрат, так они оба положительны:  </w:t>
      </w:r>
    </w:p>
    <w:p w:rsidR="002B3469" w:rsidRPr="002B3469" w:rsidRDefault="002B3469" w:rsidP="002B3469">
      <w:pPr>
        <w:ind w:left="741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sz w:val="24"/>
          <w:szCs w:val="24"/>
        </w:rPr>
        <w:t xml:space="preserve">1)  </w:t>
      </w:r>
      <w:r w:rsidRPr="002B3469">
        <w:rPr>
          <w:rFonts w:ascii="Times New Roman" w:hAnsi="Times New Roman" w:cs="Times New Roman"/>
          <w:position w:val="-24"/>
          <w:sz w:val="24"/>
          <w:szCs w:val="24"/>
        </w:rPr>
        <w:object w:dxaOrig="8980" w:dyaOrig="660">
          <v:shape id="_x0000_i1026" type="#_x0000_t75" style="width:449.25pt;height:33pt" o:ole="">
            <v:imagedata r:id="rId8" o:title=""/>
          </v:shape>
          <o:OLEObject Type="Embed" ProgID="Equation.3" ShapeID="_x0000_i1026" DrawAspect="Content" ObjectID="_1599727257" r:id="rId9"/>
        </w:object>
      </w:r>
    </w:p>
    <w:p w:rsidR="002B3469" w:rsidRPr="002B3469" w:rsidRDefault="002B3469" w:rsidP="002B3469">
      <w:pPr>
        <w:ind w:left="741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position w:val="-12"/>
          <w:sz w:val="24"/>
          <w:szCs w:val="24"/>
        </w:rPr>
        <w:object w:dxaOrig="8140" w:dyaOrig="520">
          <v:shape id="_x0000_i1027" type="#_x0000_t75" style="width:407.25pt;height:26.25pt" o:ole="">
            <v:imagedata r:id="rId10" o:title=""/>
          </v:shape>
          <o:OLEObject Type="Embed" ProgID="Equation.3" ShapeID="_x0000_i1027" DrawAspect="Content" ObjectID="_1599727258" r:id="rId11"/>
        </w:object>
      </w:r>
      <w:r w:rsidRPr="002B3469">
        <w:rPr>
          <w:rFonts w:ascii="Times New Roman" w:hAnsi="Times New Roman" w:cs="Times New Roman"/>
          <w:sz w:val="24"/>
          <w:szCs w:val="24"/>
        </w:rPr>
        <w:t>;</w:t>
      </w:r>
    </w:p>
    <w:p w:rsidR="002B3469" w:rsidRPr="002B3469" w:rsidRDefault="002B3469" w:rsidP="002B3469">
      <w:pPr>
        <w:ind w:left="741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sz w:val="24"/>
          <w:szCs w:val="24"/>
        </w:rPr>
        <w:t xml:space="preserve">2)  </w:t>
      </w:r>
      <w:r w:rsidRPr="002B3469">
        <w:rPr>
          <w:rFonts w:ascii="Times New Roman" w:hAnsi="Times New Roman" w:cs="Times New Roman"/>
          <w:position w:val="-6"/>
          <w:sz w:val="24"/>
          <w:szCs w:val="24"/>
        </w:rPr>
        <w:object w:dxaOrig="1040" w:dyaOrig="320">
          <v:shape id="_x0000_i1028" type="#_x0000_t75" style="width:51.75pt;height:15.75pt" o:ole="">
            <v:imagedata r:id="rId12" o:title=""/>
          </v:shape>
          <o:OLEObject Type="Embed" ProgID="Equation.3" ShapeID="_x0000_i1028" DrawAspect="Content" ObjectID="_1599727259" r:id="rId13"/>
        </w:object>
      </w:r>
      <w:r w:rsidRPr="002B3469">
        <w:rPr>
          <w:rFonts w:ascii="Times New Roman" w:hAnsi="Times New Roman" w:cs="Times New Roman"/>
          <w:sz w:val="24"/>
          <w:szCs w:val="24"/>
        </w:rPr>
        <w:t>. Так как равны квадраты положительных чисел, значит, равны и сами числа.</w:t>
      </w:r>
    </w:p>
    <w:p w:rsidR="002B3469" w:rsidRPr="002B3469" w:rsidRDefault="002B3469" w:rsidP="002B3469">
      <w:pPr>
        <w:ind w:left="743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b/>
          <w:sz w:val="24"/>
          <w:szCs w:val="24"/>
        </w:rPr>
        <w:t>Ответ:</w:t>
      </w:r>
      <w:r w:rsidRPr="002B3469">
        <w:rPr>
          <w:rFonts w:ascii="Times New Roman" w:hAnsi="Times New Roman" w:cs="Times New Roman"/>
          <w:sz w:val="24"/>
          <w:szCs w:val="24"/>
        </w:rPr>
        <w:t xml:space="preserve">  числа равны.</w:t>
      </w:r>
    </w:p>
    <w:p w:rsidR="002B3469" w:rsidRPr="002B3469" w:rsidRDefault="002B3469" w:rsidP="002B3469">
      <w:pPr>
        <w:shd w:val="clear" w:color="auto" w:fill="F2F2F2" w:themeFill="background1" w:themeFillShade="F2"/>
        <w:rPr>
          <w:rFonts w:ascii="Times New Roman" w:hAnsi="Times New Roman" w:cs="Times New Roman"/>
          <w:color w:val="000000"/>
          <w:sz w:val="28"/>
          <w:szCs w:val="28"/>
          <w:shd w:val="clear" w:color="auto" w:fill="8C9323"/>
        </w:rPr>
      </w:pPr>
      <w:r w:rsidRPr="002B3469">
        <w:rPr>
          <w:rFonts w:ascii="Verdana" w:hAnsi="Verdana"/>
          <w:b/>
          <w:color w:val="000000"/>
          <w:sz w:val="18"/>
          <w:szCs w:val="18"/>
          <w:shd w:val="clear" w:color="auto" w:fill="F2F2F2" w:themeFill="background1" w:themeFillShade="F2"/>
        </w:rPr>
        <w:t>4</w:t>
      </w:r>
      <w:r w:rsidRPr="002B3469">
        <w:rPr>
          <w:rFonts w:ascii="Verdana" w:hAnsi="Verdana"/>
          <w:b/>
          <w:color w:val="000000"/>
          <w:sz w:val="18"/>
          <w:szCs w:val="18"/>
        </w:rPr>
        <w:t>.</w:t>
      </w:r>
      <w:r w:rsidRPr="002B3469">
        <w:rPr>
          <w:rFonts w:ascii="Verdana" w:hAnsi="Verdana"/>
          <w:color w:val="000000"/>
          <w:sz w:val="18"/>
          <w:szCs w:val="18"/>
        </w:rPr>
        <w:t xml:space="preserve">   </w:t>
      </w:r>
      <w:r w:rsidRPr="002B3469">
        <w:rPr>
          <w:rFonts w:ascii="Times New Roman" w:hAnsi="Times New Roman" w:cs="Times New Roman"/>
          <w:color w:val="000000"/>
          <w:sz w:val="24"/>
          <w:szCs w:val="24"/>
        </w:rPr>
        <w:t xml:space="preserve">Буратино зарыл на Поле Чудес золотую монету. Из нее выросло дерево, а на нем – две монеты: серебряная и золотая. Серебряную монету Буратино спрятал в карман, а золотую зарыл, и опять выросло дерево </w:t>
      </w:r>
      <w:proofErr w:type="gramStart"/>
      <w:r w:rsidRPr="002B3469">
        <w:rPr>
          <w:rFonts w:ascii="Times New Roman" w:hAnsi="Times New Roman" w:cs="Times New Roman"/>
          <w:color w:val="000000"/>
          <w:sz w:val="24"/>
          <w:szCs w:val="24"/>
        </w:rPr>
        <w:t>… .</w:t>
      </w:r>
      <w:proofErr w:type="gramEnd"/>
      <w:r w:rsidRPr="002B3469">
        <w:rPr>
          <w:rFonts w:ascii="Times New Roman" w:hAnsi="Times New Roman" w:cs="Times New Roman"/>
          <w:color w:val="000000"/>
          <w:sz w:val="24"/>
          <w:szCs w:val="24"/>
        </w:rPr>
        <w:t xml:space="preserve"> Каждый раз на дереве вырастали две монеты: либо две золотые, либо золотая и серебряная, либо две серебряные. Серебряные монеты Буратино складывал в карман, а золотые закапывал. Когда закапывать стало нечего, в кармане у Буратино было 2010 серебряные монеты. Сколько монет закопал Буратино?</w:t>
      </w:r>
      <w:r w:rsidRPr="002B3469">
        <w:rPr>
          <w:rFonts w:ascii="Times New Roman" w:hAnsi="Times New Roman" w:cs="Times New Roman"/>
          <w:color w:val="000000"/>
          <w:sz w:val="28"/>
          <w:szCs w:val="28"/>
          <w:shd w:val="clear" w:color="auto" w:fill="8C9323"/>
        </w:rPr>
        <w:t xml:space="preserve"> </w:t>
      </w:r>
    </w:p>
    <w:p w:rsidR="002B3469" w:rsidRDefault="002B3469" w:rsidP="002B3469">
      <w:pPr>
        <w:pStyle w:val="c2"/>
        <w:shd w:val="clear" w:color="auto" w:fill="F2F2F2" w:themeFill="background1" w:themeFillShade="F2"/>
        <w:spacing w:before="0" w:beforeAutospacing="0" w:after="150" w:afterAutospacing="0"/>
        <w:rPr>
          <w:rStyle w:val="c0"/>
          <w:rFonts w:ascii="Verdana" w:hAnsi="Verdana"/>
          <w:color w:val="000000"/>
          <w:sz w:val="18"/>
          <w:szCs w:val="18"/>
        </w:rPr>
      </w:pPr>
      <w:r>
        <w:rPr>
          <w:rStyle w:val="c0"/>
          <w:rFonts w:ascii="Verdana" w:hAnsi="Verdana"/>
          <w:color w:val="000000"/>
          <w:sz w:val="18"/>
          <w:szCs w:val="18"/>
        </w:rPr>
        <w:t xml:space="preserve"> </w:t>
      </w:r>
      <w:r w:rsidRPr="002B3469">
        <w:rPr>
          <w:rStyle w:val="c0"/>
          <w:rFonts w:ascii="Verdana" w:hAnsi="Verdana"/>
          <w:b/>
          <w:color w:val="000000"/>
          <w:sz w:val="18"/>
          <w:szCs w:val="18"/>
        </w:rPr>
        <w:t>Ответ:</w:t>
      </w:r>
      <w:r>
        <w:rPr>
          <w:rStyle w:val="c0"/>
          <w:rFonts w:ascii="Verdana" w:hAnsi="Verdana"/>
          <w:color w:val="000000"/>
          <w:sz w:val="18"/>
          <w:szCs w:val="18"/>
        </w:rPr>
        <w:t xml:space="preserve"> 2009.</w:t>
      </w:r>
    </w:p>
    <w:p w:rsidR="002B3469" w:rsidRPr="002B3469" w:rsidRDefault="002B3469" w:rsidP="002B3469">
      <w:pPr>
        <w:pStyle w:val="c2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2B3469">
        <w:rPr>
          <w:b/>
        </w:rPr>
        <w:t>Решение.</w:t>
      </w:r>
      <w:r w:rsidRPr="002B3469">
        <w:t xml:space="preserve">  </w:t>
      </w:r>
      <w:r w:rsidRPr="002B3469">
        <w:rPr>
          <w:rStyle w:val="c0"/>
          <w:color w:val="000000"/>
        </w:rPr>
        <w:t>Назовем монету, из которой что-то выросло – «родителем», а монету, которая выросла из какой-нибудь монеты – «ребенком». Заметим, что «детьми» являются все монеты, кроме первой, а каждая золотая монета (и только она) является «родителем». Поскольку у каждого «родителя» – два «ребенка», то «детей» – в два раза больше, чем «родителей».</w:t>
      </w:r>
    </w:p>
    <w:p w:rsidR="002B3469" w:rsidRDefault="002B3469" w:rsidP="002B3469">
      <w:pPr>
        <w:pStyle w:val="c2"/>
        <w:shd w:val="clear" w:color="auto" w:fill="FFFFFF" w:themeFill="background1"/>
        <w:spacing w:before="0" w:beforeAutospacing="0" w:after="150" w:afterAutospacing="0"/>
        <w:rPr>
          <w:rStyle w:val="c0"/>
          <w:color w:val="000000"/>
        </w:rPr>
      </w:pPr>
      <w:r w:rsidRPr="002B3469">
        <w:rPr>
          <w:rStyle w:val="c0"/>
          <w:color w:val="000000"/>
        </w:rPr>
        <w:lastRenderedPageBreak/>
        <w:t>Пусть x – количество золотых монет, а y – количество серебряных, тогда всего монет будет x + y, из которых «детьми» являются (x + y) – 1 монет, а «родителями» – x. Составляем уравнение: (x + y) – 1 = 2x </w:t>
      </w:r>
      <w:r w:rsidRPr="002B3469">
        <w:rPr>
          <w:rStyle w:val="c17"/>
          <w:rFonts w:ascii="Cambria Math" w:hAnsi="Cambria Math"/>
          <w:color w:val="000000"/>
        </w:rPr>
        <w:t>⇔</w:t>
      </w:r>
      <w:r w:rsidRPr="002B3469">
        <w:rPr>
          <w:rStyle w:val="c0"/>
          <w:color w:val="000000"/>
        </w:rPr>
        <w:t> x = y – 1, то есть, количество золотых монет меньше количества серебряных на 1, следовательно, Буратино закопал 2009 монет.</w:t>
      </w:r>
    </w:p>
    <w:p w:rsidR="002B3469" w:rsidRDefault="002B3469" w:rsidP="002B3469">
      <w:pPr>
        <w:pStyle w:val="c2"/>
        <w:shd w:val="clear" w:color="auto" w:fill="FFFFFF" w:themeFill="background1"/>
        <w:spacing w:before="0" w:beforeAutospacing="0" w:after="150" w:afterAutospacing="0"/>
        <w:rPr>
          <w:rStyle w:val="c0"/>
          <w:color w:val="000000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611505</wp:posOffset>
            </wp:positionV>
            <wp:extent cx="2628900" cy="1962150"/>
            <wp:effectExtent l="19050" t="0" r="0" b="0"/>
            <wp:wrapTight wrapText="bothSides">
              <wp:wrapPolygon edited="0">
                <wp:start x="-157" y="0"/>
                <wp:lineTo x="-157" y="21390"/>
                <wp:lineTo x="21600" y="21390"/>
                <wp:lineTo x="21600" y="0"/>
                <wp:lineTo x="-15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3469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2B34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3469">
        <w:rPr>
          <w:rFonts w:ascii="Times New Roman" w:hAnsi="Times New Roman" w:cs="Times New Roman"/>
          <w:sz w:val="24"/>
          <w:szCs w:val="24"/>
        </w:rPr>
        <w:t xml:space="preserve"> На стороне АВ треугольника АВС выбрана точка D так, что AB = 4AD. Для некоторой точки Р, лежащей на дуге АСВ описанной окружности треугольника АВС, равны углы ADP и ACB. Докажите, что PB = 2PD.</w:t>
      </w: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sz w:val="24"/>
          <w:szCs w:val="24"/>
        </w:rPr>
        <w:t xml:space="preserve"> </w:t>
      </w:r>
      <w:r w:rsidRPr="002B3469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2B3469">
        <w:rPr>
          <w:rFonts w:ascii="Times New Roman" w:hAnsi="Times New Roman" w:cs="Times New Roman"/>
          <w:sz w:val="24"/>
          <w:szCs w:val="24"/>
        </w:rPr>
        <w:t xml:space="preserve"> Угол APB равен углу ACB как опирающиеся на одну дугу. Треугольники ADP и APB подобны по трем углам. Запишем равенство отношений сторон: AP/AB=AD/AP=PD/PB. Из первого равенства и условия AD=AB/4 получаем, что AP=AB/2. Из второго равенства получаем, что PD=PB/2. </w:t>
      </w:r>
    </w:p>
    <w:p w:rsidR="002B3469" w:rsidRPr="002B3469" w:rsidRDefault="002B3469" w:rsidP="002B346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b/>
          <w:sz w:val="24"/>
          <w:szCs w:val="24"/>
        </w:rPr>
        <w:t>6.</w:t>
      </w:r>
      <w:r w:rsidRPr="002B3469">
        <w:rPr>
          <w:rFonts w:ascii="Times New Roman" w:hAnsi="Times New Roman" w:cs="Times New Roman"/>
          <w:sz w:val="24"/>
          <w:szCs w:val="24"/>
        </w:rPr>
        <w:t xml:space="preserve">Постройте график </w:t>
      </w:r>
      <w:proofErr w:type="gramStart"/>
      <w:r w:rsidRPr="002B3469">
        <w:rPr>
          <w:rFonts w:ascii="Times New Roman" w:hAnsi="Times New Roman" w:cs="Times New Roman"/>
          <w:sz w:val="24"/>
          <w:szCs w:val="24"/>
        </w:rPr>
        <w:t xml:space="preserve">функции:  </w:t>
      </w:r>
      <w:r w:rsidRPr="002B3469">
        <w:rPr>
          <w:rFonts w:ascii="Times New Roman" w:hAnsi="Times New Roman" w:cs="Times New Roman"/>
          <w:position w:val="-24"/>
          <w:sz w:val="24"/>
          <w:szCs w:val="24"/>
        </w:rPr>
        <w:object w:dxaOrig="1860" w:dyaOrig="660">
          <v:shape id="_x0000_i1029" type="#_x0000_t75" style="width:93pt;height:33pt" o:ole="">
            <v:imagedata r:id="rId15" o:title=""/>
          </v:shape>
          <o:OLEObject Type="Embed" ProgID="Equation.3" ShapeID="_x0000_i1029" DrawAspect="Content" ObjectID="_1599727260" r:id="rId16"/>
        </w:object>
      </w:r>
      <w:r w:rsidRPr="002B346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B3469" w:rsidRPr="002B3469" w:rsidRDefault="002B3469" w:rsidP="002B3469">
      <w:pPr>
        <w:ind w:left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469">
        <w:rPr>
          <w:rFonts w:ascii="Times New Roman" w:hAnsi="Times New Roman" w:cs="Times New Roman"/>
          <w:b/>
          <w:sz w:val="24"/>
          <w:szCs w:val="24"/>
        </w:rPr>
        <w:t xml:space="preserve">Решение.  </w:t>
      </w:r>
    </w:p>
    <w:p w:rsidR="002B3469" w:rsidRPr="002B3469" w:rsidRDefault="002B3469" w:rsidP="002B3469">
      <w:pPr>
        <w:ind w:left="684"/>
        <w:jc w:val="both"/>
        <w:rPr>
          <w:rFonts w:ascii="Times New Roman" w:hAnsi="Times New Roman" w:cs="Times New Roman"/>
          <w:sz w:val="24"/>
          <w:szCs w:val="24"/>
        </w:rPr>
      </w:pPr>
      <w:r w:rsidRPr="002B3469">
        <w:rPr>
          <w:rFonts w:ascii="Times New Roman" w:hAnsi="Times New Roman" w:cs="Times New Roman"/>
          <w:position w:val="-28"/>
          <w:sz w:val="24"/>
          <w:szCs w:val="24"/>
        </w:rPr>
        <w:object w:dxaOrig="6300" w:dyaOrig="700">
          <v:shape id="_x0000_i1030" type="#_x0000_t75" style="width:315pt;height:35.25pt" o:ole="">
            <v:imagedata r:id="rId17" o:title=""/>
          </v:shape>
          <o:OLEObject Type="Embed" ProgID="Equation.3" ShapeID="_x0000_i1030" DrawAspect="Content" ObjectID="_1599727261" r:id="rId18"/>
        </w:object>
      </w:r>
      <w:r w:rsidRPr="002B3469">
        <w:rPr>
          <w:rFonts w:ascii="Times New Roman" w:hAnsi="Times New Roman" w:cs="Times New Roman"/>
          <w:sz w:val="24"/>
          <w:szCs w:val="24"/>
        </w:rPr>
        <w:t xml:space="preserve">, при условии, </w:t>
      </w:r>
      <w:proofErr w:type="gramStart"/>
      <w:r w:rsidRPr="002B3469">
        <w:rPr>
          <w:rFonts w:ascii="Times New Roman" w:hAnsi="Times New Roman" w:cs="Times New Roman"/>
          <w:sz w:val="24"/>
          <w:szCs w:val="24"/>
        </w:rPr>
        <w:t xml:space="preserve">что  </w:t>
      </w:r>
      <w:r w:rsidRPr="002B3469">
        <w:rPr>
          <w:rFonts w:ascii="Times New Roman" w:hAnsi="Times New Roman" w:cs="Times New Roman"/>
          <w:position w:val="-10"/>
          <w:sz w:val="24"/>
          <w:szCs w:val="24"/>
        </w:rPr>
        <w:object w:dxaOrig="1340" w:dyaOrig="320">
          <v:shape id="_x0000_i1031" type="#_x0000_t75" style="width:66.75pt;height:15.75pt" o:ole="">
            <v:imagedata r:id="rId19" o:title=""/>
          </v:shape>
          <o:OLEObject Type="Embed" ProgID="Equation.3" ShapeID="_x0000_i1031" DrawAspect="Content" ObjectID="_1599727262" r:id="rId20"/>
        </w:object>
      </w:r>
      <w:r w:rsidRPr="002B346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B3469" w:rsidRPr="002B3469" w:rsidRDefault="00CD266C" w:rsidP="002B3469">
      <w:pPr>
        <w:spacing w:before="120" w:after="120"/>
        <w:ind w:left="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1026" style="position:absolute;left:0;text-align:left;margin-left:99.75pt;margin-top:5.5pt;width:139.65pt;height:145.35pt;z-index:251663360" coordorigin="2895,3438" coordsize="2793,2907">
            <v:line id="_x0000_s1027" style="position:absolute;flip:y" from="2895,3438" to="5688,6345" strokeweight="1.5pt"/>
            <v:oval id="_x0000_s1028" style="position:absolute;left:4344;top:4728;width:114;height:114" strokeweight="1pt"/>
            <v:oval id="_x0000_s1029" style="position:absolute;left:3756;top:5319;width:114;height:114" strokeweight="1pt"/>
          </v:group>
        </w:pict>
      </w:r>
      <w:r w:rsidR="002B3469" w:rsidRPr="002B3469">
        <w:rPr>
          <w:rFonts w:ascii="Times New Roman" w:hAnsi="Times New Roman" w:cs="Times New Roman"/>
          <w:sz w:val="24"/>
          <w:szCs w:val="24"/>
        </w:rPr>
        <w:object w:dxaOrig="9060" w:dyaOrig="4965">
          <v:shape id="_x0000_i1032" type="#_x0000_t75" style="width:259.5pt;height:148.5pt" o:ole="">
            <v:imagedata r:id="rId21" o:title=""/>
          </v:shape>
          <o:OLEObject Type="Embed" ProgID="GraphCtrl.Document" ShapeID="_x0000_i1032" DrawAspect="Content" ObjectID="_1599727263" r:id="rId22"/>
        </w:object>
      </w:r>
    </w:p>
    <w:p w:rsidR="002B3469" w:rsidRDefault="002B3469" w:rsidP="002B3469">
      <w:pPr>
        <w:rPr>
          <w:rFonts w:ascii="Times New Roman" w:hAnsi="Times New Roman" w:cs="Times New Roman"/>
          <w:sz w:val="24"/>
          <w:szCs w:val="24"/>
        </w:rPr>
      </w:pPr>
    </w:p>
    <w:p w:rsidR="002B3469" w:rsidRPr="002B3469" w:rsidRDefault="002B3469" w:rsidP="002B3469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3469" w:rsidRPr="002B3469" w:rsidSect="002B3469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52D0"/>
    <w:multiLevelType w:val="hybridMultilevel"/>
    <w:tmpl w:val="5ABE9D18"/>
    <w:lvl w:ilvl="0" w:tplc="42FE8C6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808B1"/>
    <w:multiLevelType w:val="hybridMultilevel"/>
    <w:tmpl w:val="482C1C26"/>
    <w:lvl w:ilvl="0" w:tplc="E474BBB4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b/>
      </w:rPr>
    </w:lvl>
    <w:lvl w:ilvl="1" w:tplc="D53E2F08">
      <w:start w:val="3"/>
      <w:numFmt w:val="decimal"/>
      <w:lvlText w:val="%2."/>
      <w:lvlJc w:val="left"/>
      <w:pPr>
        <w:tabs>
          <w:tab w:val="num" w:pos="1422"/>
        </w:tabs>
        <w:ind w:left="1422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 w15:restartNumberingAfterBreak="0">
    <w:nsid w:val="32CF7C97"/>
    <w:multiLevelType w:val="hybridMultilevel"/>
    <w:tmpl w:val="3D8202CE"/>
    <w:lvl w:ilvl="0" w:tplc="753E69B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54B6C1A"/>
    <w:multiLevelType w:val="hybridMultilevel"/>
    <w:tmpl w:val="4148C462"/>
    <w:lvl w:ilvl="0" w:tplc="9A38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835"/>
    <w:rsid w:val="00161835"/>
    <w:rsid w:val="002B3469"/>
    <w:rsid w:val="00542BBE"/>
    <w:rsid w:val="009A1FAA"/>
    <w:rsid w:val="00CD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57C85FF-9664-4D0A-A1B0-5BC8221E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835"/>
    <w:pPr>
      <w:ind w:left="720"/>
      <w:contextualSpacing/>
    </w:pPr>
  </w:style>
  <w:style w:type="paragraph" w:styleId="a4">
    <w:name w:val="No Spacing"/>
    <w:uiPriority w:val="1"/>
    <w:qFormat/>
    <w:rsid w:val="0016183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4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BBE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2B3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3469"/>
  </w:style>
  <w:style w:type="character" w:customStyle="1" w:styleId="c17">
    <w:name w:val="c17"/>
    <w:basedOn w:val="a0"/>
    <w:rsid w:val="002B3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2018-09-16T14:40:00Z</dcterms:created>
  <dcterms:modified xsi:type="dcterms:W3CDTF">2018-09-29T08:54:00Z</dcterms:modified>
</cp:coreProperties>
</file>